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>
      <w:pPr>
        <w:pStyle w:val="Heading"/>
      </w:pPr>
      <w:r>
        <w:rPr>
          <w:b/>
          <w:sz w:val="32"/>
          <w:rFonts w:ascii="Times New Roman" w:hAnsi="Times New Roman" w:cs="Times New Roman" w:eastAsia="標楷體" w:hint="eastAsia"/>
        </w:rPr>
        <w:t>智慧誘捕籠：剪耳辨識</w:t>
      </w:r>
    </w:p>
    <w:p>
      <w:pPr>
        <w:pStyle w:val="Authors"/>
      </w:pPr>
      <w:r>
        <w:rPr>
          <w:b w:val="0"/>
          <w:rFonts w:ascii="Times New Roman" w:hAnsi="Times New Roman" w:cs="Times New Roman" w:eastAsia="標楷體" w:hint="eastAsia"/>
        </w:rPr>
        <w:t>朝陽科技大學　[學號]　[姓名]</w:t>
      </w:r>
    </w:p>
    <w:p>
      <w:pPr>
        <w:pStyle w:val="Authors"/>
      </w:pPr>
      <w:r>
        <w:rPr>
          <w:b w:val="0"/>
          <w:rFonts w:ascii="Times New Roman" w:hAnsi="Times New Roman" w:cs="Times New Roman" w:eastAsia="標楷體" w:hint="eastAsia"/>
        </w:rPr>
        <w:t>[組員 2／學校／學號／姓名]　　[組員 3]　　[組員 4]</w:t>
      </w:r>
    </w:p>
    <w:p>
      <w:pPr>
        <w:sectPr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902" w:bottom="1622" w:left="1440" w:header="431" w:footer="431" w:gutter="0"/>
          <w:cols w:num="1" w:space="544" w:equalWidth="1"/>
          <w:docGrid w:linePitch="360"/>
        </w:sectPr>
      </w:pPr>
    </w:p>
    <w:p>
      <w:pPr>
        <w:pStyle w:val="Text"/>
        <w:spacing w:before="100" w:after="40"/>
        <w:ind w:firstLine="0"/>
      </w:pPr>
      <w:r>
        <w:rPr>
          <w:b/>
          <w:sz w:val="22"/>
          <w:rFonts w:ascii="Times New Roman" w:hAnsi="Times New Roman" w:cs="Times New Roman" w:eastAsia="標楷體" w:hint="eastAsia"/>
        </w:rPr>
        <w:t>摘要</w:t>
      </w:r>
    </w:p>
    <w:p>
      <w:pPr>
        <w:pStyle w:val="Abstract"/>
      </w:pPr>
      <w:r>
        <w:rPr>
          <w:b w:val="0"/>
          <w:rFonts w:ascii="Times New Roman" w:hAnsi="Times New Roman" w:cs="Times New Roman" w:eastAsia="標楷體" w:hint="eastAsia"/>
        </w:rPr>
        <w:t>本專題要做的是：用影像辨識判斷一隻流浪貓有沒有被剪過耳朵。TNR（捕捉—絕育—回置）會把已經結紮的貓剪掉一邊的耳尖當作記號，所以「耳尖有沒有被剪掉」是現場唯一看得出來的線索。這件事對辨識來說有三個難處：要分的兩類是同一種動物的兩種狀態，差別只在耳朵尖端那幾公分；剪過耳朵的照片天生就比沒剪的少很多；辨識還要在一台運算能力很小的裝置上當場跑完。本團隊已經做出原型並放到現場運作，但判斷成功的次數仍然不夠。本專題打算用三個方法改善——兩階段的遷移學習、訓練時的資料增強，以及把「看一張就下結論」改成「累積好幾張再下結論」。目的不是追求某個準確率數字，而是驗證這三個方法到底有沒有用；就算結果是沒有用，也要能說清楚卡在哪裡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ascii="Times New Roman" w:hAnsi="Times New Roman" w:cs="Times New Roman" w:eastAsia="標楷體" w:hint="eastAsia"/>
        </w:rPr>
        <w:t>1. 前言</w:t>
      </w:r>
    </w:p>
    <w:p>
      <w:pPr>
        <w:jc w:val="center"/>
      </w:pPr>
      <w:r>
        <w:rPr>
          <w:rFonts w:ascii="Times New Roman" w:hAnsi="Times New Roman" w:cs="Times New Roman" w:eastAsia="標楷體" w:hint="eastAsia"/>
        </w:rPr>
        <w:drawing>
          <wp:inline xmlns:a="http://schemas.openxmlformats.org/drawingml/2006/main" xmlns:pic="http://schemas.openxmlformats.org/drawingml/2006/picture">
            <wp:extent cx="2843784" cy="175295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ar_zh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43784" cy="17529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rPr>
          <w:rFonts w:ascii="Times New Roman" w:hAnsi="Times New Roman" w:cs="Times New Roman" w:eastAsia="標楷體" w:hint="eastAsia"/>
        </w:rPr>
        <w:t>圖 1. 剪耳長什麼樣。同一隻貓一定是一邊完整、一邊被剪平；兩類的差別只在耳朵尖端那幾公分，這就是本專題要自動認出來的東西。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研究動機。</w:t>
      </w:r>
      <w:r>
        <w:rPr>
          <w:b w:val="0"/>
          <w:rFonts w:ascii="Times New Roman" w:hAnsi="Times New Roman" w:cs="Times New Roman" w:eastAsia="標楷體" w:hint="eastAsia"/>
        </w:rPr>
        <w:t>臺灣從 2017 年停止用安樂死控制族群數量之後，收容所的容量就成了主要限制 [1]，降低繁殖率因此變成主要的管理方式。TNR 是目前文獻裡研究最完整、對族群數量影響最明確的做法 [2]，能不能成功，關鍵在於抓不抓得到還沒結紮的貓；而現場唯一看得出來的線索，就是耳尖有沒有被剪掉（圖 1）[3]。傳統誘捕籠不會分辨這個記號，只要走進籠子就一律關門；在長期做 TNR 的地區，已結紮的比例逐年累積，多數捕獲其實都是重複抓到同一批貓。如果籠子能在門口就自動分辨剪耳，就只會抓到真正需要處理的個體。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裝置條件。</w:t>
      </w:r>
      <w:r>
        <w:rPr>
          <w:b w:val="0"/>
          <w:rFonts w:ascii="Times New Roman" w:hAnsi="Times New Roman" w:cs="Times New Roman" w:eastAsia="標楷體" w:hint="eastAsia"/>
        </w:rPr>
        <w:t>本團隊的原型是在市售誘捕籠上加裝一個控制盒，裡面有相機和一顆微控制器等級的運算單元。辨識要在這台裝置上當場跑完，不會連到伺服器算。這一點框住了本專題能用的方法：模型必須先壓縮成裝置跑得動的格式，判斷流程也要能用現有韌體寫出來。在電腦上測起來再好、但裝不進這台裝置的做法都不列入考慮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這件事難在哪。</w:t>
      </w:r>
      <w:r>
        <w:rPr>
          <w:b w:val="0"/>
          <w:rFonts w:ascii="Times New Roman" w:hAnsi="Times New Roman" w:cs="Times New Roman" w:eastAsia="標楷體" w:hint="eastAsia"/>
        </w:rPr>
        <w:t>這個任務跟一般的物件偵測不一樣，難處有三個。第一，要分的差別太細：兩類都是貓，差別只在耳朵尖端那幾公分的形狀（圖 1），不像「貓和狗」那樣一眼就分得出來。第二，兩類的照片數量差很多：TNR 只剪一邊的耳尖，所以同一張照片裡一定是一隻剪過、一隻沒剪，剪耳的樣本天生就比較少——偏偏剪耳才是判斷有沒有結紮的唯一依據。第三，看單一張照片不可靠：貓在籠子裡的角度、距離、被擋住的程度一直在變，同一次進籠拍到的照片，多數都不足以下判斷（圖 2）。</w:t>
      </w:r>
    </w:p>
    <w:p>
      <w:pPr>
        <w:jc w:val="center"/>
      </w:pPr>
      <w:r>
        <w:rPr>
          <w:rFonts w:ascii="Times New Roman" w:hAnsi="Times New Roman" w:cs="Times New Roman" w:eastAsia="標楷體" w:hint="eastAsia"/>
        </w:rPr>
        <w:drawing>
          <wp:inline xmlns:a="http://schemas.openxmlformats.org/drawingml/2006/main" xmlns:pic="http://schemas.openxmlformats.org/drawingml/2006/picture">
            <wp:extent cx="2843784" cy="254686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in33_zh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43784" cy="25468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rPr>
          <w:rFonts w:ascii="Times New Roman" w:hAnsi="Times New Roman" w:cs="Times New Roman" w:eastAsia="標楷體" w:hint="eastAsia"/>
        </w:rPr>
        <w:t>圖 2. 同一隻貓一次進籠拍到的九張照片。角度、距離和遮擋一直在變，單張的結果很不穩定——九張裡只有一張夠格當判斷依據，這就是改成累積多張的理由。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別人做到哪裡。</w:t>
      </w:r>
      <w:r>
        <w:rPr>
          <w:b w:val="0"/>
          <w:rFonts w:ascii="Times New Roman" w:hAnsi="Times New Roman" w:cs="Times New Roman" w:eastAsia="標楷體" w:hint="eastAsia"/>
        </w:rPr>
        <w:t>現有的智慧誘捕籠研究，處理的是「分辨是不是目標物種」[5]，那種任務兩類長得很不一樣，跟我們要分的細微差別不同。至於辨識要放在裝置上還是雲端，已經有比較延遲和耗電的研究 [4]，但那些研究多半假設辨識結果可以直接拿來用，沒有處理「這張照片根本不夠判斷」的情況。對我們來說，只把準確度拉高不夠，還要讓系統自己看得出來哪一張不能用。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本專題做什麼、不做什麼。</w:t>
      </w:r>
      <w:r>
        <w:rPr>
          <w:b w:val="0"/>
          <w:rFonts w:ascii="Times New Roman" w:hAnsi="Times New Roman" w:cs="Times New Roman" w:eastAsia="標楷體" w:hint="eastAsia"/>
        </w:rPr>
        <w:t>硬體、韌體和開關門的機構都已經做好並在現場運作，不在本專題範圍內。本專題只處理辨識方法本身：模型怎麼訓練、判斷條件怎麼設計，以及怎麼驗證這些做法有沒有效。全部都用現有的裝置和現有的資料改良，不加新硬體。整體流程見圖 3。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ascii="Times New Roman" w:hAnsi="Times New Roman" w:cs="Times New Roman" w:eastAsia="標楷體" w:hint="eastAsia"/>
        </w:rPr>
        <w:t>2. 方法</w:t>
      </w:r>
    </w:p>
    <w:p>
      <w:pPr>
        <w:jc w:val="center"/>
      </w:pPr>
      <w:r>
        <w:rPr>
          <w:rFonts w:ascii="Times New Roman" w:hAnsi="Times New Roman" w:cs="Times New Roman" w:eastAsia="標楷體" w:hint="eastAsia"/>
        </w:rPr>
        <w:drawing>
          <wp:inline xmlns:a="http://schemas.openxmlformats.org/drawingml/2006/main" xmlns:pic="http://schemas.openxmlformats.org/drawingml/2006/picture">
            <wp:extent cx="2843784" cy="182916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ethod_zh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43784" cy="18291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rPr>
          <w:rFonts w:ascii="Times New Roman" w:hAnsi="Times New Roman" w:cs="Times New Roman" w:eastAsia="標楷體" w:hint="eastAsia"/>
        </w:rPr>
        <w:t>圖 3. 方法流程。上半是在電腦上做的兩階段訓練，下半是壓縮後放進裝置、一張一張辨識再累積起來下判斷。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2.1. 兩階段遷移學習。</w:t>
      </w:r>
      <w:r>
        <w:rPr>
          <w:b w:val="0"/>
          <w:rFonts w:ascii="Times New Roman" w:hAnsi="Times New Roman" w:cs="Times New Roman" w:eastAsia="標楷體" w:hint="eastAsia"/>
        </w:rPr>
        <w:t>遷移學習就是先拿別人在大量影像上訓練好的模型當起點，再改成自己要的任務。本專題分兩階段：先用一般貓咪照片，讓模型學會「貓臉」和「耳朵」長什麼樣；再用籠內實際拍到的照片做微調，讓它適應籠內的角度、光線和距離。只用籠內照片訓練，數量太少學不穩；只用一般照片又沒有籠內條件，所以兩種都要用，而且要分先後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2.2. 訓練時的資料增強。</w:t>
      </w:r>
      <w:r>
        <w:rPr>
          <w:b w:val="0"/>
          <w:rFonts w:ascii="Times New Roman" w:hAnsi="Times New Roman" w:cs="Times New Roman" w:eastAsia="標楷體" w:hint="eastAsia"/>
        </w:rPr>
        <w:t>資料增強就是在訓練時把同一張照片做一些變化（轉角度、調亮暗、縮放），讓模型看到更多種情況，用來補剪耳照片太少的問題。要注意的是，增強不一定有效，所以本專題會比較「有增強」和「沒增強」兩種訓練結果，分別看剪耳這一類的表現差多少，用實驗來確認，不用猜的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2.3. 累積多張照片再下判斷。</w:t>
      </w:r>
      <w:r>
        <w:rPr>
          <w:b w:val="0"/>
          <w:rFonts w:ascii="Times New Roman" w:hAnsi="Times New Roman" w:cs="Times New Roman" w:eastAsia="標楷體" w:hint="eastAsia"/>
        </w:rPr>
        <w:t>現在的做法是等觀察時間結束，直接比對偵測到的框數，等於讓單張照片決定結果。本專題改成：每一張照片先過一輪合理性檢查，通過的才算數；沒通過的就標成「這張不能用」並記下原因，而不是直接丟進去算。這樣分開之後，系統就分得出「照片不夠判斷」和「照片夠但確實沒看到剪耳」——前者應該什麼都不做，後者才是真的判斷結果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2.4. 壓縮後放進裝置。</w:t>
      </w:r>
      <w:r>
        <w:rPr>
          <w:b w:val="0"/>
          <w:rFonts w:ascii="Times New Roman" w:hAnsi="Times New Roman" w:cs="Times New Roman" w:eastAsia="標楷體" w:hint="eastAsia"/>
        </w:rPr>
        <w:t>改良後的模型必須先量化（把模型壓縮成裝置跑得動的格式），才能放到運算能力很小的微控制器上即時辨識。壓縮會讓準確度掉一些，所以本專題會比較壓縮前後每一類的表現，確認判斷要用的那一類沒有被壓掉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2.5. 怎麼驗證這些方法有沒有用。</w:t>
      </w:r>
      <w:r>
        <w:rPr>
          <w:b w:val="0"/>
          <w:rFonts w:ascii="Times New Roman" w:hAnsi="Times New Roman" w:cs="Times New Roman" w:eastAsia="標楷體" w:hint="eastAsia"/>
        </w:rPr>
        <w:t>每一張照片的辨識結果、以及它過了哪一關沒過哪一關，都會記下來。有了這些紀錄就能算出三件事：可用照片佔多少比例、每一關各擋掉多少張、以及每一類各抓到幾成（逐類別召回率）。第二項最關鍵：照片如果多半被「信心不夠」擋掉，代表問題在模型；被「畫面不合理」擋掉，代表問題在拍攝條件。兩者要改的方向完全不同，這也是我們堅持保留逐張紀錄的原因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2.6. 為什麼不看「整體正確率」。</w:t>
      </w:r>
      <w:r>
        <w:rPr>
          <w:b w:val="0"/>
          <w:rFonts w:ascii="Times New Roman" w:hAnsi="Times New Roman" w:cs="Times New Roman" w:eastAsia="標楷體" w:hint="eastAsia"/>
        </w:rPr>
        <w:t>測試場地大約八成的貓已經結紮，所以只要程式一律回答「已結紮」，整體正確率就有八成——這個數字看起來漂亮，其實什麼都沒說明。本專題一律分開看每一類的表現，再加上各類之間互相認錯的情形。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ascii="Times New Roman" w:hAnsi="Times New Roman" w:cs="Times New Roman" w:eastAsia="標楷體" w:hint="eastAsia"/>
        </w:rPr>
        <w:t>3. 預期結果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325"/>
        <w:gridCol w:w="1670"/>
        <w:gridCol w:w="1829"/>
      </w:tblGrid>
      <w:tr>
        <w:tc>
          <w:tcPr>
            <w:tcW w:type="dxa" w:w="1325"/>
          </w:tcPr>
          <w:p>
            <w:r>
              <w:rPr>
                <w:b/>
                <w:sz w:val="16"/>
                <w:rFonts w:ascii="Times New Roman" w:hAnsi="Times New Roman" w:cs="Times New Roman" w:eastAsia="標楷體" w:hint="eastAsia"/>
              </w:rPr>
              <w:t>項目</w:t>
            </w:r>
            <w:r>
              <w:rPr>
                <w:b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670"/>
          </w:tcPr>
          <w:p>
            <w:r>
              <w:rPr>
                <w:b/>
                <w:sz w:val="16"/>
                <w:rFonts w:ascii="Times New Roman" w:hAnsi="Times New Roman" w:cs="Times New Roman" w:eastAsia="標楷體" w:hint="eastAsia"/>
              </w:rPr>
              <w:t>現在的做法</w:t>
            </w:r>
            <w:r>
              <w:rPr>
                <w:b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29"/>
          </w:tcPr>
          <w:p>
            <w:r>
              <w:rPr>
                <w:b/>
                <w:sz w:val="16"/>
                <w:rFonts w:ascii="Times New Roman" w:hAnsi="Times New Roman" w:cs="Times New Roman" w:eastAsia="標楷體" w:hint="eastAsia"/>
              </w:rPr>
              <w:t>本專題要驗證的做法</w:t>
            </w:r>
            <w:r>
              <w:rPr>
                <w:b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判斷依據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670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單張照片直接比數量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29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累積多張再下判斷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不能用的照片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670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分不出來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29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標示出來並記下原因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訓練方式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670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一次訓練完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29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分兩階段（遷移學習）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兩類數量差很多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670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沒有處理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29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訓練時做資料增強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</w:tbl>
    <w:p>
      <w:pPr>
        <w:pStyle w:val="FigureCaption"/>
      </w:pPr>
      <w:r>
        <w:rPr>
          <w:b w:val="0"/>
          <w:rFonts w:ascii="Times New Roman" w:hAnsi="Times New Roman" w:cs="Times New Roman" w:eastAsia="標楷體" w:hint="eastAsia"/>
        </w:rPr>
        <w:t>表 1. 現在的做法與本專題要驗證的做法對照。</w:t>
      </w:r>
    </w:p>
    <w:p>
      <w:pPr>
        <w:pStyle w:val="Text"/>
      </w:pPr>
      <w:r>
        <w:rPr>
          <w:b w:val="0"/>
          <w:rFonts w:ascii="Times New Roman" w:hAnsi="Times New Roman" w:cs="Times New Roman" w:eastAsia="標楷體" w:hint="eastAsia"/>
        </w:rPr>
        <w:t>本專題最後會交出三樣東西：可用照片比例提升多少、每一關各擋掉多少張，以及剪耳這一類在改良前後差多少。要先說清楚的是，結果也可能是「這些方法沒有用」——如果照片數量的限制沒辦法靠演算法補起來，提升幅度就會很有限。即使如此，那些紀錄仍然可以指出卡點是在模型還是在照片本身。能把這兩件事分開並量化出來，就是本專題的貢獻：我們要驗證的是方法可不可行，而不是追求某個準確率數字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ascii="Times New Roman" w:hAnsi="Times New Roman" w:cs="Times New Roman" w:eastAsia="標楷體" w:hint="eastAsia"/>
        </w:rPr>
        <w:t>參考文獻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Yan, T.-Y., and Teng, K. T.-y. Trends in animal shelter management, adoption, and animal death in Taiwan from 2012 to 2020. Animals, 13:1451, 2023.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Smith, L. M., Hartmann, S., Munteanu, A. M., Dalla Villa, P., Quinnell, R. J., and Collins, L. M. The effectiveness of dog population management: A systematic review. Animals, 9:1020, 2019.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Agriculture Knowledge Portal, Taiwan. Introduction to TNR. 2020.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Koubaa, A., Ammar, A., Alahdab, M., Kanhouch, A., and Azar, A. T. DeepBrain: Experimental evaluation of cloud-based computation offloading and edge computing in the Internet-of-Drones for deep learning applications. Sensors, 20:5240, 2020.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Besala, F. I., Niimoto, R., Lee, J. H., and Okamoto, S. Development of AI-based smart box trap system for capturing a harmful wild boar. ROBOMECH Journal, 12:4, 2025.</w:t>
      </w:r>
    </w:p>
    <w:sectPr w:rsidR="00F66F7E" w:rsidSect="005D61CD">
      <w:type w:val="continuous"/>
      <w:pgSz w:w="12240" w:h="15840"/>
      <w:pgMar w:top="1440" w:right="902" w:bottom="1622" w:left="1440" w:header="431" w:footer="431" w:gutter="0"/>
      <w:cols w:num="2" w:space="544" w:equalWidth="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85A45" w14:textId="77777777" w:rsidR="001E191E" w:rsidRDefault="001E191E">
      <w:r>
        <w:separator/>
      </w:r>
    </w:p>
  </w:endnote>
  <w:endnote w:type="continuationSeparator" w:id="0">
    <w:p w14:paraId="3A2EEE16" w14:textId="77777777" w:rsidR="001E191E" w:rsidRDefault="001E1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65211" w14:textId="77777777" w:rsidR="00737598" w:rsidRDefault="00737598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629C1" w14:textId="77777777" w:rsidR="00737598" w:rsidRDefault="00737598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79023" w14:textId="77777777" w:rsidR="00737598" w:rsidRDefault="0073759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D1955" w14:textId="77777777" w:rsidR="001E191E" w:rsidRDefault="001E191E">
      <w:r>
        <w:separator/>
      </w:r>
    </w:p>
  </w:footnote>
  <w:footnote w:type="continuationSeparator" w:id="0">
    <w:p w14:paraId="19D216B7" w14:textId="77777777" w:rsidR="001E191E" w:rsidRDefault="001E191E">
      <w:r>
        <w:continuationSeparator/>
      </w:r>
    </w:p>
  </w:footnote>
  <w:footnote w:id="1">
    <w:p w14:paraId="488C6C37" w14:textId="77777777" w:rsidR="00F66F7E" w:rsidRDefault="00F66F7E">
      <w:pPr>
        <w:pStyle w:val="ab"/>
      </w:pPr>
      <w:r>
        <w:rPr>
          <w:rStyle w:val="FootnoteCharacters"/>
        </w:rPr>
        <w:footnoteRef/>
      </w:r>
      <w:r>
        <w:tab/>
        <w:t xml:space="preserve"> This is what a footnote looks like. It </w:t>
      </w:r>
      <w:r>
        <w:rPr>
          <w:rStyle w:val="a5"/>
        </w:rPr>
        <w:t>often distracts the reader from</w:t>
      </w:r>
      <w:r>
        <w:t xml:space="preserve"> the main flow of the argument.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06FED" w14:textId="77777777" w:rsidR="0037698C" w:rsidRDefault="0037698C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00DF1" w14:textId="77777777" w:rsidR="00737598" w:rsidRDefault="00737598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C2969" w14:textId="77777777" w:rsidR="0037698C" w:rsidRDefault="0037698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2234A0D4"/>
    <w:name w:val="WW8Num1"/>
    <w:lvl w:ilvl="0">
      <w:start w:val="1"/>
      <w:numFmt w:val="decimal"/>
      <w:pStyle w:val="1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"/>
      <w:suff w:val="space"/>
      <w:lvlText w:val="%1.%2."/>
      <w:lvlJc w:val="left"/>
      <w:pPr>
        <w:tabs>
          <w:tab w:val="num" w:pos="0"/>
        </w:tabs>
        <w:ind w:left="576" w:hanging="576"/>
      </w:pPr>
      <w:rPr>
        <w:b/>
        <w:bCs/>
        <w:sz w:val="22"/>
        <w:szCs w:val="22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7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 w:grammar="clean"/>
  <w:defaultTabStop w:val="202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F40"/>
    <w:rsid w:val="000534E2"/>
    <w:rsid w:val="000C0414"/>
    <w:rsid w:val="000F6CAE"/>
    <w:rsid w:val="00104664"/>
    <w:rsid w:val="00191877"/>
    <w:rsid w:val="001C7E11"/>
    <w:rsid w:val="001E191E"/>
    <w:rsid w:val="00241835"/>
    <w:rsid w:val="002477B7"/>
    <w:rsid w:val="00251F16"/>
    <w:rsid w:val="002B6BFC"/>
    <w:rsid w:val="002C1FC7"/>
    <w:rsid w:val="002E3D6A"/>
    <w:rsid w:val="002F05C3"/>
    <w:rsid w:val="003142D9"/>
    <w:rsid w:val="00354D6B"/>
    <w:rsid w:val="0037698C"/>
    <w:rsid w:val="003E3A46"/>
    <w:rsid w:val="00437C99"/>
    <w:rsid w:val="00484418"/>
    <w:rsid w:val="004E0E37"/>
    <w:rsid w:val="00526C9E"/>
    <w:rsid w:val="00532EAA"/>
    <w:rsid w:val="00587C02"/>
    <w:rsid w:val="005D61CD"/>
    <w:rsid w:val="0066092D"/>
    <w:rsid w:val="00672C7C"/>
    <w:rsid w:val="006751AB"/>
    <w:rsid w:val="006C00F0"/>
    <w:rsid w:val="00725BAB"/>
    <w:rsid w:val="00727A47"/>
    <w:rsid w:val="0073244D"/>
    <w:rsid w:val="00737598"/>
    <w:rsid w:val="0075435D"/>
    <w:rsid w:val="00764B5B"/>
    <w:rsid w:val="007B2BB8"/>
    <w:rsid w:val="00802680"/>
    <w:rsid w:val="00825CB8"/>
    <w:rsid w:val="0082755C"/>
    <w:rsid w:val="00833AF4"/>
    <w:rsid w:val="00852F40"/>
    <w:rsid w:val="00884C38"/>
    <w:rsid w:val="00936E62"/>
    <w:rsid w:val="00955656"/>
    <w:rsid w:val="0095785C"/>
    <w:rsid w:val="00A54D8A"/>
    <w:rsid w:val="00A62E8F"/>
    <w:rsid w:val="00AC5631"/>
    <w:rsid w:val="00CB1912"/>
    <w:rsid w:val="00D01EE8"/>
    <w:rsid w:val="00D04357"/>
    <w:rsid w:val="00D60DE5"/>
    <w:rsid w:val="00D94115"/>
    <w:rsid w:val="00E55195"/>
    <w:rsid w:val="00E6288E"/>
    <w:rsid w:val="00E628D0"/>
    <w:rsid w:val="00E63A37"/>
    <w:rsid w:val="00E86551"/>
    <w:rsid w:val="00EB57C6"/>
    <w:rsid w:val="00F23DF3"/>
    <w:rsid w:val="00F658A1"/>
    <w:rsid w:val="00F6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DBAFBBA"/>
  <w14:defaultImageDpi w14:val="300"/>
  <w15:chartTrackingRefBased/>
  <w15:docId w15:val="{A9AF6FDA-D048-C34C-81A1-8B806CF0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等线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autoSpaceDE w:val="0"/>
    </w:p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240" w:after="80"/>
      <w:outlineLvl w:val="0"/>
    </w:p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spacing w:before="240" w:after="120"/>
      <w:ind w:left="578" w:hanging="578"/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outlineLvl w:val="2"/>
    </w:pPr>
    <w:rPr>
      <w:i/>
      <w:iCs/>
    </w:rPr>
  </w:style>
  <w:style w:type="paragraph" w:styleId="4">
    <w:name w:val="heading 4"/>
    <w:basedOn w:val="a"/>
    <w:next w:val="a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5">
    <w:name w:val="heading 5"/>
    <w:basedOn w:val="a"/>
    <w:next w:val="a"/>
    <w:qFormat/>
    <w:pPr>
      <w:numPr>
        <w:ilvl w:val="4"/>
        <w:numId w:val="2"/>
      </w:numPr>
      <w:spacing w:before="240" w:after="60"/>
      <w:outlineLvl w:val="4"/>
    </w:pPr>
    <w:rPr>
      <w:sz w:val="18"/>
      <w:szCs w:val="18"/>
    </w:rPr>
  </w:style>
  <w:style w:type="paragraph" w:styleId="6">
    <w:name w:val="heading 6"/>
    <w:basedOn w:val="a"/>
    <w:next w:val="a"/>
    <w:qFormat/>
    <w:pPr>
      <w:numPr>
        <w:ilvl w:val="5"/>
        <w:numId w:val="2"/>
      </w:numPr>
      <w:spacing w:before="240" w:after="60"/>
      <w:outlineLvl w:val="5"/>
    </w:pPr>
  </w:style>
  <w:style w:type="paragraph" w:styleId="7">
    <w:name w:val="heading 7"/>
    <w:basedOn w:val="a"/>
    <w:next w:val="a"/>
    <w:qFormat/>
    <w:pPr>
      <w:numPr>
        <w:ilvl w:val="6"/>
        <w:numId w:val="2"/>
      </w:numPr>
      <w:spacing w:before="240" w:after="60"/>
      <w:outlineLvl w:val="6"/>
    </w:pPr>
    <w:rPr>
      <w:sz w:val="16"/>
      <w:szCs w:val="16"/>
    </w:rPr>
  </w:style>
  <w:style w:type="paragraph" w:styleId="8">
    <w:name w:val="heading 8"/>
    <w:basedOn w:val="a"/>
    <w:next w:val="a"/>
    <w:qFormat/>
    <w:pPr>
      <w:numPr>
        <w:ilvl w:val="7"/>
        <w:numId w:val="2"/>
      </w:numPr>
      <w:spacing w:before="240" w:after="60"/>
      <w:outlineLvl w:val="7"/>
    </w:pPr>
  </w:style>
  <w:style w:type="paragraph" w:styleId="9">
    <w:name w:val="heading 9"/>
    <w:basedOn w:val="a"/>
    <w:next w:val="a"/>
    <w:qFormat/>
    <w:pPr>
      <w:numPr>
        <w:ilvl w:val="8"/>
        <w:numId w:val="2"/>
      </w:numPr>
      <w:spacing w:before="240" w:after="60"/>
      <w:outlineLvl w:val="8"/>
    </w:pPr>
    <w:rPr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MemberType">
    <w:name w:val="MemberType"/>
  </w:style>
  <w:style w:type="character" w:customStyle="1" w:styleId="FootnoteCharacters">
    <w:name w:val="Footnote Characters"/>
    <w:rPr>
      <w:vertAlign w:val="superscript"/>
    </w:rPr>
  </w:style>
  <w:style w:type="character" w:styleId="a3">
    <w:name w:val="Hyperlink"/>
  </w:style>
  <w:style w:type="character" w:styleId="a4">
    <w:name w:val="FollowedHyperlink"/>
  </w:style>
  <w:style w:type="character" w:styleId="a5">
    <w:name w:val="page number"/>
    <w:basedOn w:val="a0"/>
  </w:style>
  <w:style w:type="character" w:customStyle="1" w:styleId="Heading1Char">
    <w:name w:val="Heading 1 Char"/>
  </w:style>
  <w:style w:type="character" w:customStyle="1" w:styleId="TextChar">
    <w:name w:val="Text Char"/>
  </w:style>
  <w:style w:type="character" w:styleId="a6">
    <w:name w:val="footnote reference"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EndnoteCharacters">
    <w:name w:val="Endnote Characters"/>
  </w:style>
  <w:style w:type="paragraph" w:customStyle="1" w:styleId="Heading">
    <w:name w:val="Heading"/>
    <w:basedOn w:val="a"/>
    <w:next w:val="a"/>
    <w:pPr>
      <w:jc w:val="center"/>
    </w:p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next w:val="a"/>
    <w:qFormat/>
    <w:rPr>
      <w:b/>
      <w:bCs/>
    </w:rPr>
  </w:style>
  <w:style w:type="paragraph" w:customStyle="1" w:styleId="Index">
    <w:name w:val="Index"/>
    <w:basedOn w:val="a"/>
    <w:pPr>
      <w:suppressLineNumbers/>
    </w:pPr>
    <w:rPr>
      <w:rFonts w:cs="Mangal"/>
    </w:rPr>
  </w:style>
  <w:style w:type="paragraph" w:customStyle="1" w:styleId="Abstract">
    <w:name w:val="Abstract"/>
    <w:basedOn w:val="a"/>
    <w:next w:val="a"/>
    <w:pPr>
      <w:spacing w:before="20"/>
      <w:ind w:firstLine="202"/>
      <w:jc w:val="both"/>
    </w:pPr>
  </w:style>
  <w:style w:type="paragraph" w:customStyle="1" w:styleId="Authors">
    <w:name w:val="Authors"/>
    <w:basedOn w:val="a"/>
    <w:next w:val="a"/>
    <w:pPr>
      <w:spacing w:after="320"/>
      <w:jc w:val="center"/>
    </w:pPr>
    <w:rPr>
      <w:sz w:val="22"/>
      <w:szCs w:val="22"/>
    </w:rPr>
  </w:style>
  <w:style w:type="paragraph" w:styleId="ab">
    <w:name w:val="footnote text"/>
    <w:basedOn w:val="a"/>
    <w:pPr>
      <w:ind w:firstLine="202"/>
      <w:jc w:val="both"/>
    </w:pPr>
    <w:rPr>
      <w:sz w:val="16"/>
      <w:szCs w:val="16"/>
    </w:rPr>
  </w:style>
  <w:style w:type="paragraph" w:customStyle="1" w:styleId="References">
    <w:name w:val="References"/>
    <w:basedOn w:val="a"/>
    <w:pPr>
      <w:numPr>
        <w:numId w:val="3"/>
      </w:numPr>
      <w:jc w:val="both"/>
    </w:pPr>
    <w:rPr>
      <w:sz w:val="18"/>
      <w:szCs w:val="16"/>
    </w:rPr>
  </w:style>
  <w:style w:type="paragraph" w:customStyle="1" w:styleId="IndexTerms">
    <w:name w:val="IndexTerms"/>
    <w:basedOn w:val="a"/>
    <w:next w:val="a"/>
    <w:pPr>
      <w:ind w:firstLine="202"/>
      <w:jc w:val="both"/>
    </w:pPr>
  </w:style>
  <w:style w:type="paragraph" w:styleId="ac">
    <w:name w:val="footer"/>
    <w:basedOn w:val="a"/>
    <w:pPr>
      <w:tabs>
        <w:tab w:val="center" w:pos="4320"/>
        <w:tab w:val="right" w:pos="8640"/>
      </w:tabs>
    </w:pPr>
  </w:style>
  <w:style w:type="paragraph" w:customStyle="1" w:styleId="Text">
    <w:name w:val="Text"/>
    <w:basedOn w:val="a"/>
    <w:pPr>
      <w:widowControl w:val="0"/>
      <w:ind w:firstLine="204"/>
      <w:jc w:val="both"/>
    </w:pPr>
  </w:style>
  <w:style w:type="paragraph" w:customStyle="1" w:styleId="FigureCaption">
    <w:name w:val="Figure Caption"/>
    <w:basedOn w:val="a"/>
    <w:pPr>
      <w:jc w:val="both"/>
    </w:pPr>
    <w:rPr>
      <w:sz w:val="18"/>
      <w:szCs w:val="16"/>
    </w:rPr>
  </w:style>
  <w:style w:type="paragraph" w:customStyle="1" w:styleId="TableTitle">
    <w:name w:val="Table Title"/>
    <w:basedOn w:val="a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1"/>
    <w:pPr>
      <w:numPr>
        <w:numId w:val="0"/>
      </w:numPr>
    </w:pPr>
  </w:style>
  <w:style w:type="paragraph" w:styleId="ad">
    <w:name w:val="header"/>
    <w:basedOn w:val="a"/>
    <w:pPr>
      <w:tabs>
        <w:tab w:val="center" w:pos="4320"/>
        <w:tab w:val="right" w:pos="8640"/>
      </w:tabs>
    </w:pPr>
  </w:style>
  <w:style w:type="paragraph" w:customStyle="1" w:styleId="Equation">
    <w:name w:val="Equation"/>
    <w:basedOn w:val="a"/>
    <w:next w:val="a"/>
    <w:pPr>
      <w:widowControl w:val="0"/>
      <w:tabs>
        <w:tab w:val="right" w:pos="5040"/>
      </w:tabs>
      <w:spacing w:line="252" w:lineRule="auto"/>
      <w:jc w:val="both"/>
    </w:pPr>
  </w:style>
  <w:style w:type="paragraph" w:styleId="ae">
    <w:name w:val="Body Text Indent"/>
    <w:basedOn w:val="a"/>
    <w:pPr>
      <w:ind w:left="630" w:hanging="630"/>
    </w:pPr>
    <w:rPr>
      <w:szCs w:val="24"/>
    </w:rPr>
  </w:style>
  <w:style w:type="paragraph" w:customStyle="1" w:styleId="FrameContents">
    <w:name w:val="Frame Contents"/>
    <w:basedOn w:val="a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E6288E"/>
    <w:rPr>
      <w:rFonts w:ascii="宋体" w:eastAsia="宋体"/>
      <w:sz w:val="18"/>
      <w:szCs w:val="18"/>
    </w:rPr>
  </w:style>
  <w:style w:type="character" w:customStyle="1" w:styleId="af0">
    <w:name w:val="批注框文本 字符"/>
    <w:link w:val="af"/>
    <w:uiPriority w:val="99"/>
    <w:semiHidden/>
    <w:rsid w:val="00E6288E"/>
    <w:rPr>
      <w:rFonts w:ascii="宋体" w:eastAsia="宋体"/>
      <w:sz w:val="18"/>
      <w:szCs w:val="18"/>
      <w:lang w:eastAsia="en-US"/>
    </w:rPr>
  </w:style>
  <w:style w:type="character" w:styleId="af1">
    <w:name w:val="Placeholder Text"/>
    <w:basedOn w:val="a0"/>
    <w:uiPriority w:val="99"/>
    <w:unhideWhenUsed/>
    <w:rsid w:val="00D01EE8"/>
    <w:rPr>
      <w:color w:val="808080"/>
    </w:rPr>
  </w:style>
  <w:style w:type="character" w:styleId="af2">
    <w:name w:val="Unresolved Mention"/>
    <w:basedOn w:val="a0"/>
    <w:uiPriority w:val="99"/>
    <w:semiHidden/>
    <w:unhideWhenUsed/>
    <w:rsid w:val="002C1FC7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semiHidden/>
    <w:unhideWhenUsed/>
    <w:rsid w:val="002C1F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4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09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4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8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44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7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3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8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4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4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42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pixelsPerInch w:val="72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firstauthor@i1.or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irstauthor@i1.org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computer.org/about/contac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mitc.org/documents/mermin.pdf" TargetMode="External"/><Relationship Id="rId14" Type="http://schemas.openxmlformats.org/officeDocument/2006/relationships/footer" Target="footer2.xml"/><Relationship Id="rId19" Type="http://schemas.openxmlformats.org/officeDocument/2006/relationships/image" Target="media/image1.jpg"/><Relationship Id="rId20" Type="http://schemas.openxmlformats.org/officeDocument/2006/relationships/image" Target="media/image2.jpg"/><Relationship Id="rId21" Type="http://schemas.openxmlformats.org/officeDocument/2006/relationships/image" Target="media/image3.jpg"/><Relationship Id="rId22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2205</Words>
  <Characters>12572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></vt:lpstr>
    </vt:vector>
  </TitlesOfParts>
  <Manager/>
  <Company/>
  <LinksUpToDate>false</LinksUpToDate>
  <CharactersWithSpaces>14748</CharactersWithSpaces>
  <SharedDoc>false</SharedDoc>
  <HyperlinkBase/>
  <HLinks>
    <vt:vector size="6" baseType="variant">
      <vt:variant>
        <vt:i4>6619256</vt:i4>
      </vt:variant>
      <vt:variant>
        <vt:i4>0</vt:i4>
      </vt:variant>
      <vt:variant>
        <vt:i4>0</vt:i4>
      </vt:variant>
      <vt:variant>
        <vt:i4>5</vt:i4>
      </vt:variant>
      <vt:variant>
        <vt:lpwstr>http://www.pamitc.org/documents/mermin.pdf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IEEE/CVF CVPR</dc:subject>
  <dc:creator/>
  <cp:keywords/>
  <dc:description/>
  <cp:lastModifiedBy>Wu Jianxin</cp:lastModifiedBy>
  <cp:revision>24</cp:revision>
  <cp:lastPrinted>2021-05-11T23:29:00Z</cp:lastPrinted>
  <dcterms:created xsi:type="dcterms:W3CDTF">2021-05-11T23:32:00Z</dcterms:created>
  <dcterms:modified xsi:type="dcterms:W3CDTF">2023-10-25T05:09:00Z</dcterms:modified>
  <cp:category/>
</cp:coreProperties>
</file>